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0001399744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6"/>
        <w:gridCol w:w="4479"/>
      </w:tblGrid>
      <w:tr>
        <w:trPr/>
        <w:tc>
          <w:tcPr>
            <w:tcW w:w="5726" w:type="dxa"/>
            <w:tcBorders/>
            <w:vAlign w:val="center"/>
          </w:tcPr>
          <w:p>
            <w:pPr>
              <w:pStyle w:val="TableContents"/>
              <w:bidi w:val="0"/>
              <w:spacing w:before="0" w:after="283"/>
              <w:jc w:val="left"/>
              <w:rPr/>
            </w:pPr>
            <w:r>
              <w:rPr/>
              <w:t>Name of Issuer</w:t>
            </w:r>
          </w:p>
        </w:tc>
        <w:tc>
          <w:tcPr>
            <w:tcW w:w="4479" w:type="dxa"/>
            <w:tcBorders/>
            <w:vAlign w:val="center"/>
          </w:tcPr>
          <w:p>
            <w:pPr>
              <w:pStyle w:val="TableContents"/>
              <w:bidi w:val="0"/>
              <w:spacing w:before="0" w:after="0"/>
              <w:jc w:val="left"/>
              <w:rPr/>
            </w:pPr>
            <w:r>
              <w:rPr/>
              <w:t>PENTAIR plc</w:t>
            </w:r>
          </w:p>
        </w:tc>
      </w:tr>
      <w:tr>
        <w:trPr/>
        <w:tc>
          <w:tcPr>
            <w:tcW w:w="5726" w:type="dxa"/>
            <w:tcBorders/>
            <w:vAlign w:val="center"/>
          </w:tcPr>
          <w:p>
            <w:pPr>
              <w:pStyle w:val="TableContents"/>
              <w:bidi w:val="0"/>
              <w:spacing w:before="0" w:after="283"/>
              <w:jc w:val="left"/>
              <w:rPr/>
            </w:pPr>
            <w:r>
              <w:rPr/>
              <w:t>SEC File Number</w:t>
            </w:r>
          </w:p>
        </w:tc>
        <w:tc>
          <w:tcPr>
            <w:tcW w:w="4479" w:type="dxa"/>
            <w:tcBorders/>
            <w:vAlign w:val="center"/>
          </w:tcPr>
          <w:p>
            <w:pPr>
              <w:pStyle w:val="TableContents"/>
              <w:bidi w:val="0"/>
              <w:spacing w:before="0" w:after="0"/>
              <w:jc w:val="left"/>
              <w:rPr/>
            </w:pPr>
            <w:r>
              <w:rPr/>
              <w:t>001-11625</w:t>
            </w:r>
          </w:p>
        </w:tc>
      </w:tr>
      <w:tr>
        <w:trPr/>
        <w:tc>
          <w:tcPr>
            <w:tcW w:w="5726" w:type="dxa"/>
            <w:tcBorders/>
            <w:vAlign w:val="center"/>
          </w:tcPr>
          <w:p>
            <w:pPr>
              <w:pStyle w:val="TableContents"/>
              <w:bidi w:val="0"/>
              <w:spacing w:before="0" w:after="283"/>
              <w:jc w:val="left"/>
              <w:rPr/>
            </w:pPr>
            <w:r>
              <w:rPr/>
              <w:t>Address of Issuer</w:t>
            </w:r>
          </w:p>
        </w:tc>
        <w:tc>
          <w:tcPr>
            <w:tcW w:w="4479" w:type="dxa"/>
            <w:tcBorders/>
            <w:vAlign w:val="center"/>
          </w:tcPr>
          <w:p>
            <w:pPr>
              <w:pStyle w:val="TableContents"/>
              <w:bidi w:val="0"/>
              <w:spacing w:before="0" w:after="0"/>
              <w:jc w:val="left"/>
              <w:rPr/>
            </w:pPr>
            <w:r>
              <w:rPr/>
              <w:t>REGAL HOUSE, 70 LONDON ROAD</w:t>
              <w:br/>
              <w:t>TWICKENHAM</w:t>
              <w:br/>
              <w:t>LONDON</w:t>
              <w:br/>
              <w:t xml:space="preserve">UNITED KINGDOM </w:t>
              <w:br/>
              <w:t>TW13QS</w:t>
            </w:r>
          </w:p>
        </w:tc>
      </w:tr>
      <w:tr>
        <w:trPr/>
        <w:tc>
          <w:tcPr>
            <w:tcW w:w="5726" w:type="dxa"/>
            <w:tcBorders/>
            <w:vAlign w:val="center"/>
          </w:tcPr>
          <w:p>
            <w:pPr>
              <w:pStyle w:val="TableContents"/>
              <w:bidi w:val="0"/>
              <w:spacing w:before="0" w:after="283"/>
              <w:jc w:val="left"/>
              <w:rPr/>
            </w:pPr>
            <w:r>
              <w:rPr/>
              <w:t>Phone</w:t>
            </w:r>
          </w:p>
        </w:tc>
        <w:tc>
          <w:tcPr>
            <w:tcW w:w="4479" w:type="dxa"/>
            <w:tcBorders/>
            <w:vAlign w:val="center"/>
          </w:tcPr>
          <w:p>
            <w:pPr>
              <w:pStyle w:val="TableContents"/>
              <w:bidi w:val="0"/>
              <w:spacing w:before="0" w:after="0"/>
              <w:jc w:val="left"/>
              <w:rPr/>
            </w:pPr>
            <w:r>
              <w:rPr/>
              <w:t>763-545-1730</w:t>
            </w:r>
          </w:p>
        </w:tc>
      </w:tr>
      <w:tr>
        <w:trPr/>
        <w:tc>
          <w:tcPr>
            <w:tcW w:w="5726" w:type="dxa"/>
            <w:tcBorders/>
            <w:vAlign w:val="center"/>
          </w:tcPr>
          <w:p>
            <w:pPr>
              <w:pStyle w:val="TableContents"/>
              <w:bidi w:val="0"/>
              <w:spacing w:before="0" w:after="283"/>
              <w:jc w:val="left"/>
              <w:rPr/>
            </w:pPr>
            <w:r>
              <w:rPr/>
              <w:t>Name of Person for Whose Account the Securities are To Be Sold</w:t>
            </w:r>
          </w:p>
        </w:tc>
        <w:tc>
          <w:tcPr>
            <w:tcW w:w="4479" w:type="dxa"/>
            <w:tcBorders/>
            <w:vAlign w:val="center"/>
          </w:tcPr>
          <w:p>
            <w:pPr>
              <w:pStyle w:val="TableContents"/>
              <w:bidi w:val="0"/>
              <w:spacing w:before="0" w:after="0"/>
              <w:jc w:val="left"/>
              <w:rPr/>
            </w:pPr>
            <w:r>
              <w:rPr/>
              <w:t>Fishman Robert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6" w:type="dxa"/>
            <w:tcBorders/>
            <w:vAlign w:val="center"/>
          </w:tcPr>
          <w:p>
            <w:pPr>
              <w:pStyle w:val="TableContents"/>
              <w:bidi w:val="0"/>
              <w:spacing w:before="0" w:after="283"/>
              <w:jc w:val="left"/>
              <w:rPr/>
            </w:pPr>
            <w:r>
              <w:rPr/>
              <w:t>Relationship to Issuer</w:t>
            </w:r>
          </w:p>
        </w:tc>
        <w:tc>
          <w:tcPr>
            <w:tcW w:w="44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7786</w:t>
            </w:r>
          </w:p>
        </w:tc>
        <w:tc>
          <w:tcPr>
            <w:tcW w:w="1380" w:type="dxa"/>
            <w:tcBorders/>
            <w:vAlign w:val="center"/>
          </w:tcPr>
          <w:p>
            <w:pPr>
              <w:pStyle w:val="TableContents"/>
              <w:bidi w:val="0"/>
              <w:spacing w:before="0" w:after="283"/>
              <w:jc w:val="left"/>
              <w:rPr/>
            </w:pPr>
            <w:r>
              <w:rPr/>
              <w:t>820765.21</w:t>
            </w:r>
          </w:p>
        </w:tc>
        <w:tc>
          <w:tcPr>
            <w:tcW w:w="1555" w:type="dxa"/>
            <w:tcBorders/>
            <w:vAlign w:val="center"/>
          </w:tcPr>
          <w:p>
            <w:pPr>
              <w:pStyle w:val="TableContents"/>
              <w:bidi w:val="0"/>
              <w:spacing w:before="0" w:after="283"/>
              <w:jc w:val="left"/>
              <w:rPr/>
            </w:pPr>
            <w:r>
              <w:rPr/>
              <w:t>163641880</w:t>
            </w:r>
          </w:p>
        </w:tc>
        <w:tc>
          <w:tcPr>
            <w:tcW w:w="1569" w:type="dxa"/>
            <w:tcBorders/>
            <w:vAlign w:val="center"/>
          </w:tcPr>
          <w:p>
            <w:pPr>
              <w:pStyle w:val="TableContents"/>
              <w:bidi w:val="0"/>
              <w:spacing w:before="0" w:after="283"/>
              <w:jc w:val="left"/>
              <w:rPr/>
            </w:pPr>
            <w:r>
              <w:rPr/>
              <w:t>11/14/2025</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11/14/2025</w:t>
            </w:r>
          </w:p>
        </w:tc>
        <w:tc>
          <w:tcPr>
            <w:tcW w:w="1505" w:type="dxa"/>
            <w:tcBorders/>
            <w:vAlign w:val="center"/>
          </w:tcPr>
          <w:p>
            <w:pPr>
              <w:pStyle w:val="TableContents"/>
              <w:bidi w:val="0"/>
              <w:spacing w:before="0" w:after="283"/>
              <w:jc w:val="left"/>
              <w:rPr/>
            </w:pPr>
            <w:r>
              <w:rPr/>
              <w:t>Option Granted - 01/04/2021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2258</w:t>
            </w:r>
          </w:p>
        </w:tc>
        <w:tc>
          <w:tcPr>
            <w:tcW w:w="1078" w:type="dxa"/>
            <w:tcBorders/>
            <w:vAlign w:val="center"/>
          </w:tcPr>
          <w:p>
            <w:pPr>
              <w:pStyle w:val="TableContents"/>
              <w:bidi w:val="0"/>
              <w:spacing w:before="0" w:after="283"/>
              <w:jc w:val="left"/>
              <w:rPr/>
            </w:pPr>
            <w:r>
              <w:rPr/>
              <w:t>11/14/2025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11/14/2025</w:t>
            </w:r>
          </w:p>
        </w:tc>
        <w:tc>
          <w:tcPr>
            <w:tcW w:w="1505" w:type="dxa"/>
            <w:tcBorders/>
            <w:vAlign w:val="center"/>
          </w:tcPr>
          <w:p>
            <w:pPr>
              <w:pStyle w:val="TableContents"/>
              <w:bidi w:val="0"/>
              <w:spacing w:before="0" w:after="283"/>
              <w:jc w:val="left"/>
              <w:rPr/>
            </w:pPr>
            <w:r>
              <w:rPr/>
              <w:t>Option Granted - 01/03/2022</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2050</w:t>
            </w:r>
          </w:p>
        </w:tc>
        <w:tc>
          <w:tcPr>
            <w:tcW w:w="1078" w:type="dxa"/>
            <w:tcBorders/>
            <w:vAlign w:val="center"/>
          </w:tcPr>
          <w:p>
            <w:pPr>
              <w:pStyle w:val="TableContents"/>
              <w:bidi w:val="0"/>
              <w:spacing w:before="0" w:after="283"/>
              <w:jc w:val="left"/>
              <w:rPr/>
            </w:pPr>
            <w:r>
              <w:rPr/>
              <w:t>11/14/2025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11/14/2025</w:t>
            </w:r>
          </w:p>
        </w:tc>
        <w:tc>
          <w:tcPr>
            <w:tcW w:w="1505" w:type="dxa"/>
            <w:tcBorders/>
            <w:vAlign w:val="center"/>
          </w:tcPr>
          <w:p>
            <w:pPr>
              <w:pStyle w:val="TableContents"/>
              <w:bidi w:val="0"/>
              <w:spacing w:before="0" w:after="283"/>
              <w:jc w:val="left"/>
              <w:rPr/>
            </w:pPr>
            <w:r>
              <w:rPr/>
              <w:t>Option Granted - 01/03/2023</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2577</w:t>
            </w:r>
          </w:p>
        </w:tc>
        <w:tc>
          <w:tcPr>
            <w:tcW w:w="1078" w:type="dxa"/>
            <w:tcBorders/>
            <w:vAlign w:val="center"/>
          </w:tcPr>
          <w:p>
            <w:pPr>
              <w:pStyle w:val="TableContents"/>
              <w:bidi w:val="0"/>
              <w:spacing w:before="0" w:after="283"/>
              <w:jc w:val="left"/>
              <w:rPr/>
            </w:pPr>
            <w:r>
              <w:rPr/>
              <w:t>11/14/2025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11/14/2025</w:t>
            </w:r>
          </w:p>
        </w:tc>
        <w:tc>
          <w:tcPr>
            <w:tcW w:w="1505" w:type="dxa"/>
            <w:tcBorders/>
            <w:vAlign w:val="center"/>
          </w:tcPr>
          <w:p>
            <w:pPr>
              <w:pStyle w:val="TableContents"/>
              <w:bidi w:val="0"/>
              <w:spacing w:before="0" w:after="283"/>
              <w:jc w:val="left"/>
              <w:rPr/>
            </w:pPr>
            <w:r>
              <w:rPr/>
              <w:t>Option Granted - 01/02/2024</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901</w:t>
            </w:r>
          </w:p>
        </w:tc>
        <w:tc>
          <w:tcPr>
            <w:tcW w:w="1078" w:type="dxa"/>
            <w:tcBorders/>
            <w:vAlign w:val="center"/>
          </w:tcPr>
          <w:p>
            <w:pPr>
              <w:pStyle w:val="TableContents"/>
              <w:bidi w:val="0"/>
              <w:spacing w:before="0" w:after="283"/>
              <w:jc w:val="left"/>
              <w:rPr/>
            </w:pPr>
            <w:r>
              <w:rPr/>
              <w:t>11/14/2025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283"/>
              <w:jc w:val="left"/>
              <w:rPr>
                <w:sz w:val="4"/>
                <w:szCs w:val="4"/>
              </w:rPr>
            </w:pPr>
            <w:r>
              <w:rPr>
                <w:sz w:val="4"/>
                <w:szCs w:val="4"/>
              </w:rPr>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Joshua Schmitt, as a duly authorized representative of Fidelity Brokerage Services LLC, as attorney-in-fact for Robert P. Fishman.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3179</Characters>
  <CharactersWithSpaces>3723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