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8662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866203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Fishman Robert P</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5500 WAYZATA BLVD., 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PENTAIR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PNR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17"/>
        <w:spacing w:after="0"/>
        <w:rPr>
          <w:sz w:val="20"/>
          <w:szCs w:val="20"/>
          <w:color w:val="auto"/>
        </w:rPr>
      </w:pPr>
      <w:r>
        <w:rPr>
          <w:rFonts w:ascii="Times New Roman" w:cs="Times New Roman" w:eastAsia="Times New Roman" w:hAnsi="Times New Roman"/>
          <w:sz w:val="17"/>
          <w:szCs w:val="17"/>
          <w:color w:val="0000FF"/>
        </w:rPr>
        <w:t>EVP &amp; Chief Financial Officer</w:t>
      </w:r>
    </w:p>
    <w:p>
      <w:pPr>
        <w:spacing w:after="0" w:line="329"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7"/>
          </w:tcPr>
          <w:p>
            <w:pPr>
              <w:jc w:val="center"/>
              <w:ind w:left="75"/>
              <w:spacing w:after="0"/>
              <w:rPr>
                <w:sz w:val="20"/>
                <w:szCs w:val="20"/>
                <w:color w:val="auto"/>
              </w:rPr>
            </w:pPr>
            <w:r>
              <w:rPr>
                <w:rFonts w:ascii="Arial" w:cs="Arial" w:eastAsia="Arial" w:hAnsi="Arial"/>
                <w:sz w:val="13"/>
                <w:szCs w:val="13"/>
                <w:color w:val="auto"/>
                <w:w w:val="99"/>
              </w:rPr>
              <w:t>4. If Amendment, Date of Original Filed (Month/Day/Year)</w:t>
            </w:r>
          </w:p>
        </w:tc>
        <w:tc>
          <w:tcPr>
            <w:tcW w:w="3860" w:type="dxa"/>
            <w:vAlign w:val="bottom"/>
            <w:gridSpan w:val="10"/>
          </w:tcPr>
          <w:p>
            <w:pPr>
              <w:ind w:left="5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GOLDEN</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55416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2"/>
          </w:tcPr>
          <w:p>
            <w:pPr>
              <w:ind w:left="5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4"/>
              </w:rPr>
              <w:t>VALLEY</w:t>
            </w:r>
          </w:p>
        </w:tc>
        <w:tc>
          <w:tcPr>
            <w:tcW w:w="5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7"/>
                <w:szCs w:val="7"/>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3560" w:type="dxa"/>
            <w:vAlign w:val="bottom"/>
            <w:tcBorders>
              <w:bottom w:val="single" w:sz="8" w:color="2C2C2C"/>
            </w:tcBorders>
            <w:gridSpan w:val="7"/>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00" w:type="dxa"/>
            <w:vAlign w:val="bottom"/>
            <w:gridSpan w:val="3"/>
          </w:tcPr>
          <w:p>
            <w:pPr>
              <w:jc w:val="center"/>
              <w:ind w:left="342"/>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ind w:right="3"/>
              <w:spacing w:after="0" w:line="130" w:lineRule="exact"/>
              <w:rPr>
                <w:sz w:val="20"/>
                <w:szCs w:val="20"/>
                <w:color w:val="auto"/>
              </w:rPr>
            </w:pPr>
            <w:r>
              <w:rPr>
                <w:rFonts w:ascii="Arial" w:cs="Arial" w:eastAsia="Arial" w:hAnsi="Arial"/>
                <w:sz w:val="12"/>
                <w:szCs w:val="12"/>
                <w:b w:val="1"/>
                <w:bCs w:val="1"/>
                <w:color w:val="auto"/>
                <w:w w:val="93"/>
              </w:rPr>
              <w:t>(A) or</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5,820</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ind w:left="3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65,590</w:t>
            </w:r>
          </w:p>
        </w:tc>
        <w:tc>
          <w:tcPr>
            <w:tcW w:w="260" w:type="dxa"/>
            <w:vAlign w:val="bottom"/>
          </w:tcPr>
          <w:p>
            <w:pPr>
              <w:spacing w:after="0"/>
              <w:rPr>
                <w:sz w:val="22"/>
                <w:szCs w:val="22"/>
                <w:color w:val="auto"/>
              </w:rPr>
            </w:pPr>
          </w:p>
        </w:tc>
        <w:tc>
          <w:tcPr>
            <w:tcW w:w="680" w:type="dxa"/>
            <w:vAlign w:val="bottom"/>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2,875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jc w:val="center"/>
              <w:ind w:left="3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105</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62,715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1,408</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ind w:left="3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70.99</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64,123</w:t>
            </w:r>
          </w:p>
        </w:tc>
        <w:tc>
          <w:tcPr>
            <w:tcW w:w="260" w:type="dxa"/>
            <w:vAlign w:val="bottom"/>
          </w:tcPr>
          <w:p>
            <w:pPr>
              <w:spacing w:after="0"/>
              <w:rPr>
                <w:sz w:val="22"/>
                <w:szCs w:val="22"/>
                <w:color w:val="auto"/>
              </w:rPr>
            </w:pPr>
          </w:p>
        </w:tc>
        <w:tc>
          <w:tcPr>
            <w:tcW w:w="680" w:type="dxa"/>
            <w:vAlign w:val="bottom"/>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959</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jc w:val="center"/>
              <w:ind w:left="3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105</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63,164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1,937</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ind w:left="3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65,101</w:t>
            </w:r>
          </w:p>
        </w:tc>
        <w:tc>
          <w:tcPr>
            <w:tcW w:w="260" w:type="dxa"/>
            <w:vAlign w:val="bottom"/>
          </w:tcPr>
          <w:p>
            <w:pPr>
              <w:spacing w:after="0"/>
              <w:rPr>
                <w:sz w:val="22"/>
                <w:szCs w:val="22"/>
                <w:color w:val="auto"/>
              </w:rPr>
            </w:pPr>
          </w:p>
        </w:tc>
        <w:tc>
          <w:tcPr>
            <w:tcW w:w="680" w:type="dxa"/>
            <w:vAlign w:val="bottom"/>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1,937</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105.5177</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63,164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321</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ind w:left="3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63,485</w:t>
            </w:r>
          </w:p>
        </w:tc>
        <w:tc>
          <w:tcPr>
            <w:tcW w:w="260" w:type="dxa"/>
            <w:vAlign w:val="bottom"/>
          </w:tcPr>
          <w:p>
            <w:pPr>
              <w:spacing w:after="0"/>
              <w:rPr>
                <w:sz w:val="22"/>
                <w:szCs w:val="22"/>
                <w:color w:val="auto"/>
              </w:rPr>
            </w:pPr>
          </w:p>
        </w:tc>
        <w:tc>
          <w:tcPr>
            <w:tcW w:w="680" w:type="dxa"/>
            <w:vAlign w:val="bottom"/>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321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105.5177</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63,164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1,431</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ind w:left="3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70.99</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64,595</w:t>
            </w:r>
          </w:p>
        </w:tc>
        <w:tc>
          <w:tcPr>
            <w:tcW w:w="260" w:type="dxa"/>
            <w:vAlign w:val="bottom"/>
          </w:tcPr>
          <w:p>
            <w:pPr>
              <w:spacing w:after="0"/>
              <w:rPr>
                <w:sz w:val="22"/>
                <w:szCs w:val="22"/>
                <w:color w:val="auto"/>
              </w:rPr>
            </w:pPr>
          </w:p>
        </w:tc>
        <w:tc>
          <w:tcPr>
            <w:tcW w:w="680" w:type="dxa"/>
            <w:vAlign w:val="bottom"/>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1,431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105.4117</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63,164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1,491</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ind w:left="3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45.2</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64,655</w:t>
            </w:r>
          </w:p>
        </w:tc>
        <w:tc>
          <w:tcPr>
            <w:tcW w:w="260" w:type="dxa"/>
            <w:vAlign w:val="bottom"/>
          </w:tcPr>
          <w:p>
            <w:pPr>
              <w:spacing w:after="0"/>
              <w:rPr>
                <w:sz w:val="22"/>
                <w:szCs w:val="22"/>
                <w:color w:val="auto"/>
              </w:rPr>
            </w:pPr>
          </w:p>
        </w:tc>
        <w:tc>
          <w:tcPr>
            <w:tcW w:w="680" w:type="dxa"/>
            <w:vAlign w:val="bottom"/>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1,491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105.367</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63,164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425</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ind w:left="3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70.92</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63,589</w:t>
            </w:r>
          </w:p>
        </w:tc>
        <w:tc>
          <w:tcPr>
            <w:tcW w:w="260" w:type="dxa"/>
            <w:vAlign w:val="bottom"/>
          </w:tcPr>
          <w:p>
            <w:pPr>
              <w:spacing w:after="0"/>
              <w:rPr>
                <w:sz w:val="22"/>
                <w:szCs w:val="22"/>
                <w:color w:val="auto"/>
              </w:rPr>
            </w:pPr>
          </w:p>
        </w:tc>
        <w:tc>
          <w:tcPr>
            <w:tcW w:w="680" w:type="dxa"/>
            <w:vAlign w:val="bottom"/>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425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105.3068</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63,164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476</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ind w:left="3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70.92</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63,640</w:t>
            </w:r>
          </w:p>
        </w:tc>
        <w:tc>
          <w:tcPr>
            <w:tcW w:w="260" w:type="dxa"/>
            <w:vAlign w:val="bottom"/>
          </w:tcPr>
          <w:p>
            <w:pPr>
              <w:spacing w:after="0"/>
              <w:rPr>
                <w:sz w:val="22"/>
                <w:szCs w:val="22"/>
                <w:color w:val="auto"/>
              </w:rPr>
            </w:pPr>
          </w:p>
        </w:tc>
        <w:tc>
          <w:tcPr>
            <w:tcW w:w="680" w:type="dxa"/>
            <w:vAlign w:val="bottom"/>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476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105.3068</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63,164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1,086</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ind w:left="3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45.2</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64,250</w:t>
            </w:r>
          </w:p>
        </w:tc>
        <w:tc>
          <w:tcPr>
            <w:tcW w:w="260" w:type="dxa"/>
            <w:vAlign w:val="bottom"/>
          </w:tcPr>
          <w:p>
            <w:pPr>
              <w:spacing w:after="0"/>
              <w:rPr>
                <w:sz w:val="22"/>
                <w:szCs w:val="22"/>
                <w:color w:val="auto"/>
              </w:rPr>
            </w:pPr>
          </w:p>
        </w:tc>
        <w:tc>
          <w:tcPr>
            <w:tcW w:w="680" w:type="dxa"/>
            <w:vAlign w:val="bottom"/>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1,086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105.367</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63,164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619</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ind w:left="3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70.99</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63,783</w:t>
            </w:r>
          </w:p>
        </w:tc>
        <w:tc>
          <w:tcPr>
            <w:tcW w:w="260" w:type="dxa"/>
            <w:vAlign w:val="bottom"/>
          </w:tcPr>
          <w:p>
            <w:pPr>
              <w:spacing w:after="0"/>
              <w:rPr>
                <w:sz w:val="22"/>
                <w:szCs w:val="22"/>
                <w:color w:val="auto"/>
              </w:rPr>
            </w:pPr>
          </w:p>
        </w:tc>
        <w:tc>
          <w:tcPr>
            <w:tcW w:w="680" w:type="dxa"/>
            <w:vAlign w:val="bottom"/>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42"/>
              <w:spacing w:after="0"/>
              <w:rPr>
                <w:sz w:val="20"/>
                <w:szCs w:val="20"/>
                <w:color w:val="auto"/>
              </w:rPr>
            </w:pPr>
            <w:r>
              <w:rPr>
                <w:rFonts w:ascii="Times New Roman" w:cs="Times New Roman" w:eastAsia="Times New Roman" w:hAnsi="Times New Roman"/>
                <w:sz w:val="17"/>
                <w:szCs w:val="17"/>
                <w:color w:val="0000FF"/>
                <w:w w:val="98"/>
              </w:rPr>
              <w:t>11/14/2025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619</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105.4117</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63,164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 Restricted Stock Units</w:t>
            </w: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12,317.991</w:t>
            </w:r>
            <w:r>
              <w:rPr>
                <w:rFonts w:ascii="Times New Roman" w:cs="Times New Roman" w:eastAsia="Times New Roman" w:hAnsi="Times New Roman"/>
                <w:sz w:val="21"/>
                <w:szCs w:val="21"/>
                <w:color w:val="008000"/>
                <w:w w:val="94"/>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0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1"/>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-1257300</wp:posOffset>
            </wp:positionV>
            <wp:extent cx="29210" cy="1521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521460"/>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140" w:type="dxa"/>
            <w:vAlign w:val="bottom"/>
            <w:gridSpan w:val="14"/>
          </w:tcPr>
          <w:p>
            <w:pPr>
              <w:ind w:left="1000"/>
              <w:spacing w:after="0" w:line="52"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3"/>
          </w:tcPr>
          <w:p>
            <w:pPr>
              <w:ind w:left="20"/>
              <w:spacing w:after="0" w:line="90" w:lineRule="exact"/>
              <w:rPr>
                <w:sz w:val="20"/>
                <w:szCs w:val="20"/>
                <w:color w:val="auto"/>
              </w:rPr>
            </w:pPr>
            <w:r>
              <w:rPr>
                <w:rFonts w:ascii="Arial" w:cs="Arial" w:eastAsia="Arial" w:hAnsi="Arial"/>
                <w:sz w:val="9"/>
                <w:szCs w:val="9"/>
                <w:b w:val="1"/>
                <w:bCs w:val="1"/>
                <w:color w:val="auto"/>
              </w:rPr>
              <w:t>or</w:t>
            </w: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gridSpan w:val="3"/>
          </w:tcPr>
          <w:p>
            <w:pPr>
              <w:ind w:left="20"/>
              <w:spacing w:after="0" w:line="47" w:lineRule="exact"/>
              <w:rPr>
                <w:sz w:val="20"/>
                <w:szCs w:val="20"/>
                <w:color w:val="auto"/>
              </w:rPr>
            </w:pPr>
            <w:r>
              <w:rPr>
                <w:rFonts w:ascii="Arial" w:cs="Arial" w:eastAsia="Arial" w:hAnsi="Arial"/>
                <w:sz w:val="5"/>
                <w:szCs w:val="5"/>
                <w:b w:val="1"/>
                <w:bCs w:val="1"/>
                <w:color w:val="auto"/>
              </w:rPr>
              <w:t>Number</w:t>
            </w: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380" w:type="dxa"/>
            <w:vAlign w:val="bottom"/>
            <w:gridSpan w:val="12"/>
          </w:tcPr>
          <w:p>
            <w:pPr>
              <w:ind w:left="640"/>
              <w:spacing w:after="0" w:line="84" w:lineRule="exact"/>
              <w:rPr>
                <w:sz w:val="20"/>
                <w:szCs w:val="20"/>
                <w:color w:val="auto"/>
              </w:rPr>
            </w:pPr>
            <w:r>
              <w:rPr>
                <w:rFonts w:ascii="Arial" w:cs="Arial" w:eastAsia="Arial" w:hAnsi="Arial"/>
                <w:sz w:val="9"/>
                <w:szCs w:val="9"/>
                <w:b w:val="1"/>
                <w:bCs w:val="1"/>
                <w:color w:val="auto"/>
              </w:rPr>
              <w:t>(e.g., puts, calls, warrants, options, convertible securities)</w:t>
            </w: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84"/>
              </w:rPr>
              <w:t>Code.4</w:t>
            </w:r>
          </w:p>
        </w:tc>
        <w:tc>
          <w:tcPr>
            <w:tcW w:w="3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72"/>
              </w:rPr>
              <w:t>(A)5.Number(D)</w:t>
            </w:r>
          </w:p>
        </w:tc>
        <w:tc>
          <w:tcPr>
            <w:tcW w:w="1580" w:type="dxa"/>
            <w:vAlign w:val="bottom"/>
            <w:gridSpan w:val="2"/>
          </w:tcPr>
          <w:p>
            <w:pPr>
              <w:ind w:left="60"/>
              <w:spacing w:after="0"/>
              <w:rPr>
                <w:sz w:val="20"/>
                <w:szCs w:val="20"/>
                <w:color w:val="auto"/>
              </w:rPr>
            </w:pPr>
            <w:r>
              <w:rPr>
                <w:rFonts w:ascii="Arial" w:cs="Arial" w:eastAsia="Arial" w:hAnsi="Arial"/>
                <w:sz w:val="11"/>
                <w:szCs w:val="11"/>
                <w:b w:val="1"/>
                <w:bCs w:val="1"/>
                <w:color w:val="auto"/>
                <w:w w:val="74"/>
              </w:rPr>
              <w:t>Exercisable.6DateExercisableDate and</w:t>
            </w:r>
          </w:p>
        </w:tc>
        <w:tc>
          <w:tcPr>
            <w:tcW w:w="11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w w:val="89"/>
              </w:rPr>
              <w:t>7Title.Title and Shares</w:t>
            </w: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640" w:type="dxa"/>
            <w:vAlign w:val="bottom"/>
            <w:gridSpan w:val="2"/>
          </w:tcPr>
          <w:p>
            <w:pPr>
              <w:spacing w:after="0" w:line="131" w:lineRule="exact"/>
              <w:rPr>
                <w:sz w:val="20"/>
                <w:szCs w:val="20"/>
                <w:color w:val="auto"/>
              </w:rPr>
            </w:pPr>
            <w:r>
              <w:rPr>
                <w:rFonts w:ascii="Times New Roman" w:cs="Times New Roman" w:eastAsia="Times New Roman" w:hAnsi="Times New Roman"/>
                <w:sz w:val="12"/>
                <w:szCs w:val="12"/>
                <w:color w:val="0000FF"/>
                <w:w w:val="70"/>
              </w:rPr>
              <w:t>Employee</w:t>
            </w:r>
            <w:r>
              <w:rPr>
                <w:rFonts w:ascii="Arial" w:cs="Arial" w:eastAsia="Arial" w:hAnsi="Arial"/>
                <w:sz w:val="10"/>
                <w:szCs w:val="10"/>
                <w:b w:val="1"/>
                <w:bCs w:val="1"/>
                <w:color w:val="000000"/>
                <w:w w:val="70"/>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64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0"/>
                <w:szCs w:val="10"/>
                <w:color w:val="auto"/>
              </w:rPr>
            </w:pPr>
          </w:p>
        </w:tc>
        <w:tc>
          <w:tcPr>
            <w:tcW w:w="110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0"/>
                <w:szCs w:val="10"/>
                <w:color w:val="auto"/>
              </w:rPr>
            </w:pPr>
          </w:p>
        </w:tc>
        <w:tc>
          <w:tcPr>
            <w:tcW w:w="740" w:type="dxa"/>
            <w:vAlign w:val="bottom"/>
            <w:gridSpan w:val="2"/>
          </w:tcPr>
          <w:p>
            <w:pPr>
              <w:ind w:left="80"/>
              <w:spacing w:after="0" w:line="117"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5"/>
              </w:rPr>
              <w:t>Underlying</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64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Pr>
          <w:p>
            <w:pPr>
              <w:spacing w:after="0"/>
              <w:rPr>
                <w:sz w:val="7"/>
                <w:szCs w:val="7"/>
                <w:color w:val="auto"/>
              </w:rPr>
            </w:pPr>
          </w:p>
        </w:tc>
        <w:tc>
          <w:tcPr>
            <w:tcW w:w="620" w:type="dxa"/>
            <w:vAlign w:val="bottom"/>
            <w:gridSpan w:val="2"/>
          </w:tcPr>
          <w:p>
            <w:pPr>
              <w:ind w:left="20"/>
              <w:spacing w:after="0" w:line="91" w:lineRule="exact"/>
              <w:rPr>
                <w:sz w:val="20"/>
                <w:szCs w:val="20"/>
                <w:color w:val="auto"/>
              </w:rPr>
            </w:pPr>
            <w:r>
              <w:rPr>
                <w:rFonts w:ascii="Times New Roman" w:cs="Times New Roman" w:eastAsia="Times New Roman" w:hAnsi="Times New Roman"/>
                <w:sz w:val="10"/>
                <w:szCs w:val="10"/>
                <w:color w:val="0000FF"/>
              </w:rPr>
              <w:t>Common</w:t>
            </w: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64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3"/>
                <w:szCs w:val="3"/>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11/14/2025</w:t>
            </w:r>
          </w:p>
        </w:tc>
        <w:tc>
          <w:tcPr>
            <w:tcW w:w="1100" w:type="dxa"/>
            <w:vAlign w:val="bottom"/>
          </w:tcPr>
          <w:p>
            <w:pPr>
              <w:spacing w:after="0"/>
              <w:rPr>
                <w:sz w:val="3"/>
                <w:szCs w:val="3"/>
                <w:color w:val="auto"/>
              </w:rPr>
            </w:pPr>
          </w:p>
        </w:tc>
        <w:tc>
          <w:tcPr>
            <w:tcW w:w="4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80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01/04/2031</w:t>
            </w:r>
          </w:p>
        </w:tc>
        <w:tc>
          <w:tcPr>
            <w:tcW w:w="1160" w:type="dxa"/>
            <w:vAlign w:val="bottom"/>
            <w:gridSpan w:val="5"/>
          </w:tcPr>
          <w:p>
            <w:pPr>
              <w:spacing w:after="0" w:line="39" w:lineRule="exact"/>
              <w:rPr>
                <w:sz w:val="20"/>
                <w:szCs w:val="20"/>
                <w:color w:val="auto"/>
              </w:rPr>
            </w:pPr>
            <w:r>
              <w:rPr>
                <w:rFonts w:ascii="Arial" w:cs="Arial" w:eastAsia="Arial" w:hAnsi="Arial"/>
                <w:sz w:val="4"/>
                <w:szCs w:val="4"/>
                <w:b w:val="1"/>
                <w:bCs w:val="1"/>
                <w:color w:val="auto"/>
              </w:rPr>
              <w:t>Derivative Security</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
        </w:trPr>
        <w:tc>
          <w:tcPr>
            <w:tcW w:w="6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80" w:type="dxa"/>
            <w:vAlign w:val="bottom"/>
          </w:tcPr>
          <w:p>
            <w:pPr>
              <w:jc w:val="center"/>
              <w:spacing w:after="0" w:line="10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51.53</w:t>
            </w: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0000FF"/>
              </w:rPr>
              <w:t>5,820</w:t>
            </w: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620" w:type="dxa"/>
            <w:vAlign w:val="bottom"/>
            <w:gridSpan w:val="2"/>
          </w:tcPr>
          <w:p>
            <w:pPr>
              <w:jc w:val="center"/>
              <w:ind w:right="120"/>
              <w:spacing w:after="0" w:line="104"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gridSpan w:val="3"/>
          </w:tcPr>
          <w:p>
            <w:pPr>
              <w:jc w:val="center"/>
              <w:ind w:right="80"/>
              <w:spacing w:after="0" w:line="104" w:lineRule="exact"/>
              <w:rPr>
                <w:sz w:val="20"/>
                <w:szCs w:val="20"/>
                <w:color w:val="auto"/>
              </w:rPr>
            </w:pPr>
            <w:r>
              <w:rPr>
                <w:rFonts w:ascii="Times New Roman" w:cs="Times New Roman" w:eastAsia="Times New Roman" w:hAnsi="Times New Roman"/>
                <w:sz w:val="12"/>
                <w:szCs w:val="12"/>
                <w:color w:val="0000FF"/>
              </w:rPr>
              <w:t>5,820</w:t>
            </w:r>
          </w:p>
        </w:tc>
        <w:tc>
          <w:tcPr>
            <w:tcW w:w="680" w:type="dxa"/>
            <w:vAlign w:val="bottom"/>
            <w:vMerge w:val="continue"/>
          </w:tcPr>
          <w:p>
            <w:pPr>
              <w:spacing w:after="0"/>
              <w:rPr>
                <w:sz w:val="9"/>
                <w:szCs w:val="9"/>
                <w:color w:val="auto"/>
              </w:rPr>
            </w:pPr>
          </w:p>
        </w:tc>
        <w:tc>
          <w:tcPr>
            <w:tcW w:w="940" w:type="dxa"/>
            <w:vAlign w:val="bottom"/>
          </w:tcPr>
          <w:p>
            <w:pPr>
              <w:jc w:val="right"/>
              <w:ind w:right="221"/>
              <w:spacing w:after="0" w:line="104" w:lineRule="exact"/>
              <w:rPr>
                <w:sz w:val="20"/>
                <w:szCs w:val="20"/>
                <w:color w:val="auto"/>
              </w:rPr>
            </w:pPr>
            <w:r>
              <w:rPr>
                <w:rFonts w:ascii="Times New Roman" w:cs="Times New Roman" w:eastAsia="Times New Roman" w:hAnsi="Times New Roman"/>
                <w:sz w:val="12"/>
                <w:szCs w:val="12"/>
                <w:color w:val="0000FF"/>
              </w:rPr>
              <w:t>28,280</w:t>
            </w:r>
          </w:p>
        </w:tc>
        <w:tc>
          <w:tcPr>
            <w:tcW w:w="74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0000FF"/>
                <w:w w:val="91"/>
              </w:rPr>
              <w:t>D</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40" w:type="dxa"/>
            <w:vAlign w:val="bottom"/>
            <w:gridSpan w:val="2"/>
            <w:vMerge w:val="restart"/>
          </w:tcPr>
          <w:p>
            <w:pPr>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ind w:left="60"/>
              <w:spacing w:after="0" w:line="38" w:lineRule="exact"/>
              <w:rPr>
                <w:sz w:val="20"/>
                <w:szCs w:val="20"/>
                <w:color w:val="auto"/>
              </w:rPr>
            </w:pPr>
            <w:r>
              <w:rPr>
                <w:rFonts w:ascii="Arial" w:cs="Arial" w:eastAsia="Arial" w:hAnsi="Arial"/>
                <w:sz w:val="4"/>
                <w:szCs w:val="4"/>
                <w:b w:val="1"/>
                <w:bCs w:val="1"/>
                <w:color w:val="auto"/>
              </w:rPr>
              <w:t>Security</w:t>
            </w: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ind w:left="80"/>
              <w:spacing w:after="0" w:line="38" w:lineRule="exact"/>
              <w:rPr>
                <w:sz w:val="20"/>
                <w:szCs w:val="20"/>
                <w:color w:val="auto"/>
              </w:rPr>
            </w:pPr>
            <w:r>
              <w:rPr>
                <w:rFonts w:ascii="Arial" w:cs="Arial" w:eastAsia="Arial" w:hAnsi="Arial"/>
                <w:sz w:val="4"/>
                <w:szCs w:val="4"/>
                <w:b w:val="1"/>
                <w:bCs w:val="1"/>
                <w:color w:val="auto"/>
              </w:rPr>
              <w:t>(A) or</w:t>
            </w: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gridSpan w:val="5"/>
          </w:tcPr>
          <w:p>
            <w:pPr>
              <w:spacing w:after="0" w:line="38" w:lineRule="exact"/>
              <w:rPr>
                <w:sz w:val="20"/>
                <w:szCs w:val="20"/>
                <w:color w:val="auto"/>
              </w:rPr>
            </w:pPr>
            <w:r>
              <w:rPr>
                <w:rFonts w:ascii="Arial" w:cs="Arial" w:eastAsia="Arial" w:hAnsi="Arial"/>
                <w:sz w:val="4"/>
                <w:szCs w:val="4"/>
                <w:b w:val="1"/>
                <w:bCs w:val="1"/>
                <w:color w:val="auto"/>
              </w:rPr>
              <w:t>(Instr. 3 and 4)</w:t>
            </w:r>
          </w:p>
        </w:tc>
        <w:tc>
          <w:tcPr>
            <w:tcW w:w="680" w:type="dxa"/>
            <w:vAlign w:val="bottom"/>
          </w:tcPr>
          <w:p>
            <w:pPr>
              <w:spacing w:after="0"/>
              <w:rPr>
                <w:sz w:val="3"/>
                <w:szCs w:val="3"/>
                <w:color w:val="auto"/>
              </w:rPr>
            </w:pPr>
          </w:p>
        </w:tc>
        <w:tc>
          <w:tcPr>
            <w:tcW w:w="940" w:type="dxa"/>
            <w:vAlign w:val="bottom"/>
          </w:tcPr>
          <w:p>
            <w:pPr>
              <w:ind w:left="80"/>
              <w:spacing w:after="0" w:line="38" w:lineRule="exact"/>
              <w:rPr>
                <w:sz w:val="20"/>
                <w:szCs w:val="20"/>
                <w:color w:val="auto"/>
              </w:rPr>
            </w:pPr>
            <w:r>
              <w:rPr>
                <w:rFonts w:ascii="Arial" w:cs="Arial" w:eastAsia="Arial" w:hAnsi="Arial"/>
                <w:sz w:val="4"/>
                <w:szCs w:val="4"/>
                <w:b w:val="1"/>
                <w:bCs w:val="1"/>
                <w:color w:val="auto"/>
              </w:rPr>
              <w:t>Following</w:t>
            </w:r>
          </w:p>
        </w:tc>
        <w:tc>
          <w:tcPr>
            <w:tcW w:w="740" w:type="dxa"/>
            <w:vAlign w:val="bottom"/>
          </w:tcPr>
          <w:p>
            <w:pPr>
              <w:jc w:val="center"/>
              <w:spacing w:after="0" w:line="38" w:lineRule="exact"/>
              <w:rPr>
                <w:sz w:val="20"/>
                <w:szCs w:val="20"/>
                <w:color w:val="auto"/>
              </w:rPr>
            </w:pPr>
            <w:r>
              <w:rPr>
                <w:rFonts w:ascii="Arial" w:cs="Arial" w:eastAsia="Arial" w:hAnsi="Arial"/>
                <w:sz w:val="4"/>
                <w:szCs w:val="4"/>
                <w:b w:val="1"/>
                <w:bCs w:val="1"/>
                <w:color w:val="auto"/>
              </w:rPr>
              <w:t>(I) (Instr. 4)</w:t>
            </w: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3"/>
        </w:trPr>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vMerge w:val="continue"/>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vMerge w:val="continue"/>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gridSpan w:val="2"/>
          </w:tcPr>
          <w:p>
            <w:pPr>
              <w:ind w:left="80"/>
              <w:spacing w:after="0" w:line="103" w:lineRule="exact"/>
              <w:rPr>
                <w:sz w:val="20"/>
                <w:szCs w:val="20"/>
                <w:color w:val="auto"/>
              </w:rPr>
            </w:pPr>
            <w:r>
              <w:rPr>
                <w:rFonts w:ascii="Arial" w:cs="Arial" w:eastAsia="Arial" w:hAnsi="Arial"/>
                <w:sz w:val="11"/>
                <w:szCs w:val="11"/>
                <w:b w:val="1"/>
                <w:bCs w:val="1"/>
                <w:color w:val="auto"/>
              </w:rPr>
              <w:t>(Instr. 3, 4</w:t>
            </w: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640" w:type="dxa"/>
            <w:vAlign w:val="bottom"/>
            <w:gridSpan w:val="2"/>
            <w:vMerge w:val="restart"/>
          </w:tcPr>
          <w:p>
            <w:pPr>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64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36"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70.99</w:t>
            </w:r>
          </w:p>
        </w:tc>
        <w:tc>
          <w:tcPr>
            <w:tcW w:w="10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0000FF"/>
              </w:rPr>
              <w:t>11/14/2025</w:t>
            </w:r>
          </w:p>
        </w:tc>
        <w:tc>
          <w:tcPr>
            <w:tcW w:w="1100" w:type="dxa"/>
            <w:vAlign w:val="bottom"/>
          </w:tcPr>
          <w:p>
            <w:pPr>
              <w:spacing w:after="0"/>
              <w:rPr>
                <w:sz w:val="11"/>
                <w:szCs w:val="11"/>
                <w:color w:val="auto"/>
              </w:rPr>
            </w:pPr>
          </w:p>
        </w:tc>
        <w:tc>
          <w:tcPr>
            <w:tcW w:w="4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11"/>
                <w:szCs w:val="11"/>
                <w:color w:val="auto"/>
              </w:rPr>
            </w:pPr>
          </w:p>
        </w:tc>
        <w:tc>
          <w:tcPr>
            <w:tcW w:w="4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0000FF"/>
              </w:rPr>
              <w:t>1,408</w:t>
            </w:r>
          </w:p>
        </w:tc>
        <w:tc>
          <w:tcPr>
            <w:tcW w:w="280" w:type="dxa"/>
            <w:vAlign w:val="bottom"/>
          </w:tcPr>
          <w:p>
            <w:pPr>
              <w:spacing w:after="0"/>
              <w:rPr>
                <w:sz w:val="11"/>
                <w:szCs w:val="11"/>
                <w:color w:val="auto"/>
              </w:rPr>
            </w:pP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0000FF"/>
              </w:rPr>
              <w:t>01/03/2032</w:t>
            </w:r>
          </w:p>
        </w:tc>
        <w:tc>
          <w:tcPr>
            <w:tcW w:w="62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3"/>
                <w:szCs w:val="13"/>
                <w:color w:val="0000FF"/>
                <w:highlight w:val="white"/>
                <w:w w:val="99"/>
              </w:rPr>
              <w:t>Common</w:t>
            </w:r>
          </w:p>
        </w:tc>
        <w:tc>
          <w:tcPr>
            <w:tcW w:w="540" w:type="dxa"/>
            <w:vAlign w:val="bottom"/>
            <w:gridSpan w:val="3"/>
          </w:tcPr>
          <w:p>
            <w:pPr>
              <w:jc w:val="center"/>
              <w:ind w:right="80"/>
              <w:spacing w:after="0" w:line="136" w:lineRule="exact"/>
              <w:rPr>
                <w:sz w:val="20"/>
                <w:szCs w:val="20"/>
                <w:color w:val="auto"/>
              </w:rPr>
            </w:pPr>
            <w:r>
              <w:rPr>
                <w:rFonts w:ascii="Times New Roman" w:cs="Times New Roman" w:eastAsia="Times New Roman" w:hAnsi="Times New Roman"/>
                <w:sz w:val="15"/>
                <w:szCs w:val="15"/>
                <w:color w:val="0000FF"/>
                <w:highlight w:val="white"/>
              </w:rPr>
              <w:t>1,408</w:t>
            </w:r>
          </w:p>
        </w:tc>
        <w:tc>
          <w:tcPr>
            <w:tcW w:w="680" w:type="dxa"/>
            <w:vAlign w:val="bottom"/>
          </w:tcPr>
          <w:p>
            <w:pPr>
              <w:jc w:val="center"/>
              <w:spacing w:after="0" w:line="136"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right"/>
              <w:ind w:right="221"/>
              <w:spacing w:after="0" w:line="136" w:lineRule="exact"/>
              <w:rPr>
                <w:sz w:val="20"/>
                <w:szCs w:val="20"/>
                <w:color w:val="auto"/>
              </w:rPr>
            </w:pPr>
            <w:r>
              <w:rPr>
                <w:rFonts w:ascii="Times New Roman" w:cs="Times New Roman" w:eastAsia="Times New Roman" w:hAnsi="Times New Roman"/>
                <w:sz w:val="13"/>
                <w:szCs w:val="13"/>
                <w:color w:val="0000FF"/>
              </w:rPr>
              <w:t>20,903</w:t>
            </w:r>
          </w:p>
        </w:tc>
        <w:tc>
          <w:tcPr>
            <w:tcW w:w="7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3"/>
                <w:szCs w:val="13"/>
                <w:color w:val="0000FF"/>
                <w:w w:val="97"/>
              </w:rPr>
              <w:t>Shares</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6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3"/>
          </w:tcPr>
          <w:p>
            <w:pPr>
              <w:ind w:left="20"/>
              <w:spacing w:after="0" w:line="11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 xml:space="preserve">Date </w:t>
            </w:r>
            <w:r>
              <w:rPr>
                <w:rFonts w:ascii="Times New Roman" w:cs="Times New Roman" w:eastAsia="Times New Roman" w:hAnsi="Times New Roman"/>
                <w:sz w:val="10"/>
                <w:szCs w:val="10"/>
                <w:color w:val="008000"/>
              </w:rPr>
              <w:t>(4)</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gridSpan w:val="3"/>
          </w:tcPr>
          <w:p>
            <w:pPr>
              <w:ind w:left="20"/>
              <w:spacing w:after="0"/>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64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51.53</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11/14/2025</w:t>
            </w:r>
          </w:p>
        </w:tc>
        <w:tc>
          <w:tcPr>
            <w:tcW w:w="1100" w:type="dxa"/>
            <w:vAlign w:val="bottom"/>
          </w:tcPr>
          <w:p>
            <w:pPr>
              <w:spacing w:after="0"/>
              <w:rPr>
                <w:sz w:val="5"/>
                <w:szCs w:val="5"/>
                <w:color w:val="auto"/>
              </w:rPr>
            </w:pPr>
          </w:p>
        </w:tc>
        <w:tc>
          <w:tcPr>
            <w:tcW w:w="4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5"/>
                <w:szCs w:val="5"/>
                <w:color w:val="auto"/>
              </w:rPr>
            </w:pPr>
          </w:p>
        </w:tc>
        <w:tc>
          <w:tcPr>
            <w:tcW w:w="4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1,937</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gridSpan w:val="2"/>
            <w:vMerge w:val="restart"/>
          </w:tcPr>
          <w:p>
            <w:pPr>
              <w:jc w:val="center"/>
              <w:ind w:right="120"/>
              <w:spacing w:after="0" w:line="143" w:lineRule="exact"/>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gridSpan w:val="3"/>
          </w:tcPr>
          <w:p>
            <w:pPr>
              <w:ind w:left="20"/>
              <w:spacing w:after="0" w:line="65" w:lineRule="exact"/>
              <w:rPr>
                <w:sz w:val="20"/>
                <w:szCs w:val="20"/>
                <w:color w:val="auto"/>
              </w:rPr>
            </w:pPr>
            <w:r>
              <w:rPr>
                <w:rFonts w:ascii="Arial" w:cs="Arial" w:eastAsia="Arial" w:hAnsi="Arial"/>
                <w:sz w:val="7"/>
                <w:szCs w:val="7"/>
                <w:b w:val="1"/>
                <w:bCs w:val="1"/>
                <w:color w:val="auto"/>
              </w:rPr>
              <w:t>of</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right"/>
              <w:ind w:right="221"/>
              <w:spacing w:after="0" w:line="143" w:lineRule="exact"/>
              <w:rPr>
                <w:sz w:val="20"/>
                <w:szCs w:val="20"/>
                <w:color w:val="auto"/>
              </w:rPr>
            </w:pPr>
            <w:r>
              <w:rPr>
                <w:rFonts w:ascii="Times New Roman" w:cs="Times New Roman" w:eastAsia="Times New Roman" w:hAnsi="Times New Roman"/>
                <w:sz w:val="13"/>
                <w:szCs w:val="13"/>
                <w:color w:val="0000FF"/>
              </w:rPr>
              <w:t>26,343</w:t>
            </w: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continue"/>
          </w:tcPr>
          <w:p>
            <w:pPr>
              <w:spacing w:after="0"/>
              <w:rPr>
                <w:sz w:val="6"/>
                <w:szCs w:val="6"/>
                <w:color w:val="auto"/>
              </w:rPr>
            </w:pP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line="78" w:lineRule="exact"/>
              <w:rPr>
                <w:sz w:val="20"/>
                <w:szCs w:val="20"/>
                <w:color w:val="auto"/>
              </w:rPr>
            </w:pPr>
            <w:r>
              <w:rPr>
                <w:rFonts w:ascii="Times New Roman" w:cs="Times New Roman" w:eastAsia="Times New Roman" w:hAnsi="Times New Roman"/>
                <w:sz w:val="9"/>
                <w:szCs w:val="9"/>
                <w:color w:val="0000FF"/>
              </w:rPr>
              <w:t>01/04/2031</w:t>
            </w:r>
          </w:p>
        </w:tc>
        <w:tc>
          <w:tcPr>
            <w:tcW w:w="620" w:type="dxa"/>
            <w:vAlign w:val="bottom"/>
            <w:gridSpan w:val="2"/>
            <w:vMerge w:val="continue"/>
          </w:tcPr>
          <w:p>
            <w:pPr>
              <w:spacing w:after="0"/>
              <w:rPr>
                <w:sz w:val="6"/>
                <w:szCs w:val="6"/>
                <w:color w:val="auto"/>
              </w:rPr>
            </w:pPr>
          </w:p>
        </w:tc>
        <w:tc>
          <w:tcPr>
            <w:tcW w:w="540" w:type="dxa"/>
            <w:vAlign w:val="bottom"/>
            <w:gridSpan w:val="3"/>
          </w:tcPr>
          <w:p>
            <w:pPr>
              <w:jc w:val="center"/>
              <w:ind w:right="80"/>
              <w:spacing w:after="0" w:line="78" w:lineRule="exact"/>
              <w:rPr>
                <w:sz w:val="20"/>
                <w:szCs w:val="20"/>
                <w:color w:val="auto"/>
              </w:rPr>
            </w:pPr>
            <w:r>
              <w:rPr>
                <w:rFonts w:ascii="Times New Roman" w:cs="Times New Roman" w:eastAsia="Times New Roman" w:hAnsi="Times New Roman"/>
                <w:sz w:val="9"/>
                <w:szCs w:val="9"/>
                <w:color w:val="0000FF"/>
              </w:rPr>
              <w:t>1,937</w:t>
            </w: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64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jc w:val="center"/>
              <w:spacing w:after="0" w:line="91" w:lineRule="exact"/>
              <w:rPr>
                <w:sz w:val="20"/>
                <w:szCs w:val="20"/>
                <w:color w:val="auto"/>
              </w:rPr>
            </w:pPr>
            <w:r>
              <w:rPr>
                <w:rFonts w:ascii="Arial" w:cs="Arial" w:eastAsia="Arial" w:hAnsi="Arial"/>
                <w:sz w:val="9"/>
                <w:szCs w:val="9"/>
                <w:b w:val="1"/>
                <w:bCs w:val="1"/>
                <w:color w:val="auto"/>
              </w:rPr>
              <w:t>Code</w:t>
            </w:r>
          </w:p>
        </w:tc>
        <w:tc>
          <w:tcPr>
            <w:tcW w:w="380" w:type="dxa"/>
            <w:vAlign w:val="bottom"/>
            <w:vMerge w:val="continue"/>
          </w:tcPr>
          <w:p>
            <w:pPr>
              <w:spacing w:after="0"/>
              <w:rPr>
                <w:sz w:val="7"/>
                <w:szCs w:val="7"/>
                <w:color w:val="auto"/>
              </w:rPr>
            </w:pPr>
          </w:p>
        </w:tc>
        <w:tc>
          <w:tcPr>
            <w:tcW w:w="460" w:type="dxa"/>
            <w:vAlign w:val="bottom"/>
          </w:tcPr>
          <w:p>
            <w:pPr>
              <w:ind w:left="80"/>
              <w:spacing w:after="0" w:line="91" w:lineRule="exact"/>
              <w:rPr>
                <w:sz w:val="20"/>
                <w:szCs w:val="20"/>
                <w:color w:val="auto"/>
              </w:rPr>
            </w:pPr>
            <w:r>
              <w:rPr>
                <w:rFonts w:ascii="Arial" w:cs="Arial" w:eastAsia="Arial" w:hAnsi="Arial"/>
                <w:sz w:val="9"/>
                <w:szCs w:val="9"/>
                <w:b w:val="1"/>
                <w:bCs w:val="1"/>
                <w:color w:val="auto"/>
              </w:rPr>
              <w:t>(A)</w:t>
            </w:r>
          </w:p>
        </w:tc>
        <w:tc>
          <w:tcPr>
            <w:tcW w:w="2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tcPr>
          <w:p>
            <w:pPr>
              <w:ind w:left="80"/>
              <w:spacing w:after="0" w:line="91" w:lineRule="exact"/>
              <w:rPr>
                <w:sz w:val="20"/>
                <w:szCs w:val="20"/>
                <w:color w:val="auto"/>
              </w:rPr>
            </w:pPr>
            <w:r>
              <w:rPr>
                <w:rFonts w:ascii="Arial" w:cs="Arial" w:eastAsia="Arial" w:hAnsi="Arial"/>
                <w:sz w:val="9"/>
                <w:szCs w:val="9"/>
                <w:b w:val="1"/>
                <w:bCs w:val="1"/>
                <w:color w:val="auto"/>
              </w:rPr>
              <w:t>Date</w:t>
            </w:r>
          </w:p>
        </w:tc>
        <w:tc>
          <w:tcPr>
            <w:tcW w:w="620" w:type="dxa"/>
            <w:vAlign w:val="bottom"/>
            <w:gridSpan w:val="2"/>
          </w:tcPr>
          <w:p>
            <w:pPr>
              <w:spacing w:after="0" w:line="91" w:lineRule="exact"/>
              <w:rPr>
                <w:sz w:val="20"/>
                <w:szCs w:val="20"/>
                <w:color w:val="auto"/>
              </w:rPr>
            </w:pPr>
            <w:r>
              <w:rPr>
                <w:rFonts w:ascii="Arial" w:cs="Arial" w:eastAsia="Arial" w:hAnsi="Arial"/>
                <w:sz w:val="9"/>
                <w:szCs w:val="9"/>
                <w:b w:val="1"/>
                <w:bCs w:val="1"/>
                <w:color w:val="auto"/>
              </w:rPr>
              <w:t>Title</w:t>
            </w:r>
          </w:p>
        </w:tc>
        <w:tc>
          <w:tcPr>
            <w:tcW w:w="540" w:type="dxa"/>
            <w:vAlign w:val="bottom"/>
            <w:gridSpan w:val="3"/>
          </w:tcPr>
          <w:p>
            <w:pPr>
              <w:ind w:left="20"/>
              <w:spacing w:after="0" w:line="91" w:lineRule="exact"/>
              <w:rPr>
                <w:sz w:val="20"/>
                <w:szCs w:val="20"/>
                <w:color w:val="auto"/>
              </w:rPr>
            </w:pPr>
            <w:r>
              <w:rPr>
                <w:rFonts w:ascii="Arial" w:cs="Arial" w:eastAsia="Arial" w:hAnsi="Arial"/>
                <w:sz w:val="9"/>
                <w:szCs w:val="9"/>
                <w:b w:val="1"/>
                <w:bCs w:val="1"/>
                <w:color w:val="auto"/>
              </w:rPr>
              <w:t>Shares</w:t>
            </w: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60" w:type="dxa"/>
            <w:vAlign w:val="bottom"/>
            <w:tcBorders>
              <w:bottom w:val="single" w:sz="8" w:color="808080"/>
            </w:tcBorders>
          </w:tcPr>
          <w:p>
            <w:pPr>
              <w:spacing w:after="0"/>
              <w:rPr>
                <w:sz w:val="3"/>
                <w:szCs w:val="3"/>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highlight w:val="white"/>
                <w:w w:val="92"/>
              </w:rPr>
              <w:t>buy)</w:t>
            </w: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0000FF"/>
                <w:w w:val="99"/>
              </w:rPr>
              <w:t>Common</w:t>
            </w:r>
          </w:p>
        </w:tc>
        <w:tc>
          <w:tcPr>
            <w:tcW w:w="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321</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64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51.53</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11/14/2025</w:t>
            </w:r>
          </w:p>
        </w:tc>
        <w:tc>
          <w:tcPr>
            <w:tcW w:w="1100" w:type="dxa"/>
            <w:vAlign w:val="bottom"/>
          </w:tcPr>
          <w:p>
            <w:pPr>
              <w:spacing w:after="0"/>
              <w:rPr>
                <w:sz w:val="5"/>
                <w:szCs w:val="5"/>
                <w:color w:val="auto"/>
              </w:rPr>
            </w:pPr>
          </w:p>
        </w:tc>
        <w:tc>
          <w:tcPr>
            <w:tcW w:w="4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5"/>
                <w:szCs w:val="5"/>
                <w:color w:val="auto"/>
              </w:rPr>
            </w:pPr>
          </w:p>
        </w:tc>
        <w:tc>
          <w:tcPr>
            <w:tcW w:w="4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2"/>
              </w:rPr>
              <w:t>321</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01/04/2031</w:t>
            </w:r>
          </w:p>
        </w:tc>
        <w:tc>
          <w:tcPr>
            <w:tcW w:w="620" w:type="dxa"/>
            <w:vAlign w:val="bottom"/>
            <w:gridSpan w:val="2"/>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right"/>
              <w:ind w:right="221"/>
              <w:spacing w:after="0" w:line="143" w:lineRule="exact"/>
              <w:rPr>
                <w:sz w:val="20"/>
                <w:szCs w:val="20"/>
                <w:color w:val="auto"/>
              </w:rPr>
            </w:pPr>
            <w:r>
              <w:rPr>
                <w:rFonts w:ascii="Times New Roman" w:cs="Times New Roman" w:eastAsia="Times New Roman" w:hAnsi="Times New Roman"/>
                <w:sz w:val="13"/>
                <w:szCs w:val="13"/>
                <w:color w:val="0000FF"/>
              </w:rPr>
              <w:t>26,022</w:t>
            </w: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0000FF"/>
                <w:w w:val="97"/>
              </w:rPr>
              <w:t>Shares</w:t>
            </w:r>
          </w:p>
        </w:tc>
        <w:tc>
          <w:tcPr>
            <w:tcW w:w="4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64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w w:val="99"/>
              </w:rPr>
              <w:t>1,431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70.99</w:t>
            </w:r>
          </w:p>
        </w:tc>
        <w:tc>
          <w:tcPr>
            <w:tcW w:w="1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11/14/2025</w:t>
            </w:r>
          </w:p>
        </w:tc>
        <w:tc>
          <w:tcPr>
            <w:tcW w:w="1100" w:type="dxa"/>
            <w:vAlign w:val="bottom"/>
          </w:tcPr>
          <w:p>
            <w:pPr>
              <w:spacing w:after="0"/>
              <w:rPr>
                <w:sz w:val="11"/>
                <w:szCs w:val="11"/>
                <w:color w:val="auto"/>
              </w:rPr>
            </w:pPr>
          </w:p>
        </w:tc>
        <w:tc>
          <w:tcPr>
            <w:tcW w:w="42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11"/>
                <w:szCs w:val="11"/>
                <w:color w:val="auto"/>
              </w:rPr>
            </w:pPr>
          </w:p>
        </w:tc>
        <w:tc>
          <w:tcPr>
            <w:tcW w:w="4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1,431</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01/03/2032</w:t>
            </w:r>
          </w:p>
        </w:tc>
        <w:tc>
          <w:tcPr>
            <w:tcW w:w="620" w:type="dxa"/>
            <w:vAlign w:val="bottom"/>
            <w:gridSpan w:val="2"/>
            <w:vMerge w:val="continue"/>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right"/>
              <w:ind w:right="221"/>
              <w:spacing w:after="0" w:line="130" w:lineRule="exact"/>
              <w:rPr>
                <w:sz w:val="20"/>
                <w:szCs w:val="20"/>
                <w:color w:val="auto"/>
              </w:rPr>
            </w:pPr>
            <w:r>
              <w:rPr>
                <w:rFonts w:ascii="Times New Roman" w:cs="Times New Roman" w:eastAsia="Times New Roman" w:hAnsi="Times New Roman"/>
                <w:sz w:val="13"/>
                <w:szCs w:val="13"/>
                <w:color w:val="0000FF"/>
              </w:rPr>
              <w:t>19,472</w:t>
            </w: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3"/>
                <w:szCs w:val="13"/>
                <w:color w:val="0000FF"/>
                <w:w w:val="97"/>
              </w:rPr>
              <w:t>Shares</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80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w w:val="99"/>
              </w:rPr>
              <w:t>1,491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45.2</w:t>
            </w:r>
          </w:p>
        </w:tc>
        <w:tc>
          <w:tcPr>
            <w:tcW w:w="1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11/14/2025</w:t>
            </w:r>
          </w:p>
        </w:tc>
        <w:tc>
          <w:tcPr>
            <w:tcW w:w="1100" w:type="dxa"/>
            <w:vAlign w:val="bottom"/>
          </w:tcPr>
          <w:p>
            <w:pPr>
              <w:spacing w:after="0"/>
              <w:rPr>
                <w:sz w:val="11"/>
                <w:szCs w:val="11"/>
                <w:color w:val="auto"/>
              </w:rPr>
            </w:pPr>
          </w:p>
        </w:tc>
        <w:tc>
          <w:tcPr>
            <w:tcW w:w="42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11"/>
                <w:szCs w:val="11"/>
                <w:color w:val="auto"/>
              </w:rPr>
            </w:pPr>
          </w:p>
        </w:tc>
        <w:tc>
          <w:tcPr>
            <w:tcW w:w="4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1,491</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01/03/2033</w:t>
            </w:r>
          </w:p>
        </w:tc>
        <w:tc>
          <w:tcPr>
            <w:tcW w:w="620" w:type="dxa"/>
            <w:vAlign w:val="bottom"/>
            <w:gridSpan w:val="2"/>
            <w:vMerge w:val="continue"/>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right"/>
              <w:ind w:right="221"/>
              <w:spacing w:after="0" w:line="130" w:lineRule="exact"/>
              <w:rPr>
                <w:sz w:val="20"/>
                <w:szCs w:val="20"/>
                <w:color w:val="auto"/>
              </w:rPr>
            </w:pPr>
            <w:r>
              <w:rPr>
                <w:rFonts w:ascii="Times New Roman" w:cs="Times New Roman" w:eastAsia="Times New Roman" w:hAnsi="Times New Roman"/>
                <w:sz w:val="13"/>
                <w:szCs w:val="13"/>
                <w:color w:val="0000FF"/>
              </w:rPr>
              <w:t>31,177</w:t>
            </w: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3"/>
                <w:szCs w:val="13"/>
                <w:color w:val="0000FF"/>
                <w:w w:val="97"/>
              </w:rPr>
              <w:t>Shares</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80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0000FF"/>
                <w:w w:val="99"/>
              </w:rPr>
              <w:t>Common</w:t>
            </w:r>
          </w:p>
        </w:tc>
        <w:tc>
          <w:tcPr>
            <w:tcW w:w="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425</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64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70.92</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11/14/2025</w:t>
            </w:r>
          </w:p>
        </w:tc>
        <w:tc>
          <w:tcPr>
            <w:tcW w:w="1100" w:type="dxa"/>
            <w:vAlign w:val="bottom"/>
          </w:tcPr>
          <w:p>
            <w:pPr>
              <w:spacing w:after="0"/>
              <w:rPr>
                <w:sz w:val="5"/>
                <w:szCs w:val="5"/>
                <w:color w:val="auto"/>
              </w:rPr>
            </w:pPr>
          </w:p>
        </w:tc>
        <w:tc>
          <w:tcPr>
            <w:tcW w:w="4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5"/>
                <w:szCs w:val="5"/>
                <w:color w:val="auto"/>
              </w:rPr>
            </w:pPr>
          </w:p>
        </w:tc>
        <w:tc>
          <w:tcPr>
            <w:tcW w:w="4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2"/>
              </w:rPr>
              <w:t>425</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01/02/2034</w:t>
            </w:r>
          </w:p>
        </w:tc>
        <w:tc>
          <w:tcPr>
            <w:tcW w:w="620" w:type="dxa"/>
            <w:vAlign w:val="bottom"/>
            <w:gridSpan w:val="2"/>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right"/>
              <w:ind w:right="221"/>
              <w:spacing w:after="0" w:line="143" w:lineRule="exact"/>
              <w:rPr>
                <w:sz w:val="20"/>
                <w:szCs w:val="20"/>
                <w:color w:val="auto"/>
              </w:rPr>
            </w:pPr>
            <w:r>
              <w:rPr>
                <w:rFonts w:ascii="Times New Roman" w:cs="Times New Roman" w:eastAsia="Times New Roman" w:hAnsi="Times New Roman"/>
                <w:sz w:val="13"/>
                <w:szCs w:val="13"/>
                <w:color w:val="0000FF"/>
              </w:rPr>
              <w:t>18,172</w:t>
            </w: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0000FF"/>
                <w:w w:val="97"/>
              </w:rPr>
              <w:t>Shares</w:t>
            </w:r>
          </w:p>
        </w:tc>
        <w:tc>
          <w:tcPr>
            <w:tcW w:w="4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64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80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0000FF"/>
                <w:w w:val="99"/>
              </w:rPr>
              <w:t>Common</w:t>
            </w:r>
          </w:p>
        </w:tc>
        <w:tc>
          <w:tcPr>
            <w:tcW w:w="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476</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64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70.92</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11/14/2025</w:t>
            </w:r>
          </w:p>
        </w:tc>
        <w:tc>
          <w:tcPr>
            <w:tcW w:w="1100" w:type="dxa"/>
            <w:vAlign w:val="bottom"/>
          </w:tcPr>
          <w:p>
            <w:pPr>
              <w:spacing w:after="0"/>
              <w:rPr>
                <w:sz w:val="5"/>
                <w:szCs w:val="5"/>
                <w:color w:val="auto"/>
              </w:rPr>
            </w:pPr>
          </w:p>
        </w:tc>
        <w:tc>
          <w:tcPr>
            <w:tcW w:w="4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5"/>
                <w:szCs w:val="5"/>
                <w:color w:val="auto"/>
              </w:rPr>
            </w:pPr>
          </w:p>
        </w:tc>
        <w:tc>
          <w:tcPr>
            <w:tcW w:w="4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2"/>
              </w:rPr>
              <w:t>476</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01/02/2034</w:t>
            </w:r>
          </w:p>
        </w:tc>
        <w:tc>
          <w:tcPr>
            <w:tcW w:w="620" w:type="dxa"/>
            <w:vAlign w:val="bottom"/>
            <w:gridSpan w:val="2"/>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right"/>
              <w:ind w:right="221"/>
              <w:spacing w:after="0" w:line="143" w:lineRule="exact"/>
              <w:rPr>
                <w:sz w:val="20"/>
                <w:szCs w:val="20"/>
                <w:color w:val="auto"/>
              </w:rPr>
            </w:pPr>
            <w:r>
              <w:rPr>
                <w:rFonts w:ascii="Times New Roman" w:cs="Times New Roman" w:eastAsia="Times New Roman" w:hAnsi="Times New Roman"/>
                <w:sz w:val="13"/>
                <w:szCs w:val="13"/>
                <w:color w:val="0000FF"/>
              </w:rPr>
              <w:t>17,696</w:t>
            </w: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0000FF"/>
                <w:w w:val="97"/>
              </w:rPr>
              <w:t>Shares</w:t>
            </w:r>
          </w:p>
        </w:tc>
        <w:tc>
          <w:tcPr>
            <w:tcW w:w="4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64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80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w w:val="99"/>
              </w:rPr>
              <w:t>1,086</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45.2</w:t>
            </w:r>
          </w:p>
        </w:tc>
        <w:tc>
          <w:tcPr>
            <w:tcW w:w="1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11/14/2025</w:t>
            </w:r>
          </w:p>
        </w:tc>
        <w:tc>
          <w:tcPr>
            <w:tcW w:w="1100" w:type="dxa"/>
            <w:vAlign w:val="bottom"/>
          </w:tcPr>
          <w:p>
            <w:pPr>
              <w:spacing w:after="0"/>
              <w:rPr>
                <w:sz w:val="11"/>
                <w:szCs w:val="11"/>
                <w:color w:val="auto"/>
              </w:rPr>
            </w:pPr>
          </w:p>
        </w:tc>
        <w:tc>
          <w:tcPr>
            <w:tcW w:w="42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11"/>
                <w:szCs w:val="11"/>
                <w:color w:val="auto"/>
              </w:rPr>
            </w:pPr>
          </w:p>
        </w:tc>
        <w:tc>
          <w:tcPr>
            <w:tcW w:w="4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1,086</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01/03/2033</w:t>
            </w:r>
          </w:p>
        </w:tc>
        <w:tc>
          <w:tcPr>
            <w:tcW w:w="620" w:type="dxa"/>
            <w:vAlign w:val="bottom"/>
            <w:gridSpan w:val="2"/>
            <w:vMerge w:val="continue"/>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right"/>
              <w:ind w:right="221"/>
              <w:spacing w:after="0" w:line="130" w:lineRule="exact"/>
              <w:rPr>
                <w:sz w:val="20"/>
                <w:szCs w:val="20"/>
                <w:color w:val="auto"/>
              </w:rPr>
            </w:pPr>
            <w:r>
              <w:rPr>
                <w:rFonts w:ascii="Times New Roman" w:cs="Times New Roman" w:eastAsia="Times New Roman" w:hAnsi="Times New Roman"/>
                <w:sz w:val="13"/>
                <w:szCs w:val="13"/>
                <w:color w:val="0000FF"/>
              </w:rPr>
              <w:t>30,091</w:t>
            </w: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3"/>
                <w:szCs w:val="13"/>
                <w:color w:val="0000FF"/>
                <w:w w:val="97"/>
              </w:rPr>
              <w:t>Shares</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80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0000FF"/>
                <w:w w:val="99"/>
              </w:rPr>
              <w:t>Common</w:t>
            </w:r>
          </w:p>
        </w:tc>
        <w:tc>
          <w:tcPr>
            <w:tcW w:w="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619</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64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70.99</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11/14/2025</w:t>
            </w:r>
          </w:p>
        </w:tc>
        <w:tc>
          <w:tcPr>
            <w:tcW w:w="1100" w:type="dxa"/>
            <w:vAlign w:val="bottom"/>
          </w:tcPr>
          <w:p>
            <w:pPr>
              <w:spacing w:after="0"/>
              <w:rPr>
                <w:sz w:val="5"/>
                <w:szCs w:val="5"/>
                <w:color w:val="auto"/>
              </w:rPr>
            </w:pPr>
          </w:p>
        </w:tc>
        <w:tc>
          <w:tcPr>
            <w:tcW w:w="4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5"/>
                <w:szCs w:val="5"/>
                <w:color w:val="auto"/>
              </w:rPr>
            </w:pPr>
          </w:p>
        </w:tc>
        <w:tc>
          <w:tcPr>
            <w:tcW w:w="4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2"/>
              </w:rPr>
              <w:t>619</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01/03/2032</w:t>
            </w:r>
          </w:p>
        </w:tc>
        <w:tc>
          <w:tcPr>
            <w:tcW w:w="620" w:type="dxa"/>
            <w:vAlign w:val="bottom"/>
            <w:gridSpan w:val="2"/>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right"/>
              <w:ind w:right="221"/>
              <w:spacing w:after="0" w:line="143" w:lineRule="exact"/>
              <w:rPr>
                <w:sz w:val="20"/>
                <w:szCs w:val="20"/>
                <w:color w:val="auto"/>
              </w:rPr>
            </w:pPr>
            <w:r>
              <w:rPr>
                <w:rFonts w:ascii="Times New Roman" w:cs="Times New Roman" w:eastAsia="Times New Roman" w:hAnsi="Times New Roman"/>
                <w:sz w:val="13"/>
                <w:szCs w:val="13"/>
                <w:color w:val="0000FF"/>
              </w:rPr>
              <w:t>18,853</w:t>
            </w: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0000FF"/>
                <w:w w:val="97"/>
              </w:rPr>
              <w:t>Shares</w:t>
            </w:r>
          </w:p>
        </w:tc>
        <w:tc>
          <w:tcPr>
            <w:tcW w:w="4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5875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5960" cy="5875020"/>
                    </a:xfrm>
                    <a:prstGeom prst="rect">
                      <a:avLst/>
                    </a:prstGeom>
                    <a:noFill/>
                  </pic:spPr>
                </pic:pic>
              </a:graphicData>
            </a:graphic>
          </wp:anchor>
        </w:drawing>
        <w:t>buy)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swapped to cover the stock option exercise prices resulting from the stock option exercises.</w:t>
      </w:r>
    </w:p>
    <w:p>
      <w:pPr>
        <w:spacing w:after="0" w:line="45" w:lineRule="exact"/>
        <w:rPr>
          <w:rFonts w:ascii="Times New Roman" w:cs="Times New Roman" w:eastAsia="Times New Roman" w:hAnsi="Times New Roman"/>
          <w:sz w:val="13"/>
          <w:szCs w:val="13"/>
          <w:color w:val="008000"/>
        </w:rPr>
      </w:pPr>
    </w:p>
    <w:p>
      <w:pPr>
        <w:ind w:left="20" w:right="240" w:firstLine="3"/>
        <w:spacing w:after="0" w:line="258"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 prices actually received ranged from $105.00 to $105.598. The reporting person has provided to the issuer, and will provide to any security holder of the issuer, or the SEC staff, upon request, information regarding the number of shares sold at each price within the range for all transactions reported in this Form 4 utilizing an average weighted price.</w:t>
      </w:r>
    </w:p>
    <w:p>
      <w:pPr>
        <w:spacing w:after="0" w:line="16"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End-of-period holdings include shares acquired under a dividend reinvestment plan in exempt transactions not required to be reported pursuant to Section 16(a).</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presently exercisable in full.</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stock options become exercisable on the first, second and third anniversary of the grant.</w:t>
      </w:r>
    </w:p>
    <w:p>
      <w:pPr>
        <w:spacing w:after="0" w:line="5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John K. Wilson, Attorney-</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11/18/2025</w:t>
            </w:r>
          </w:p>
        </w:tc>
        <w:tc>
          <w:tcPr>
            <w:tcW w:w="0" w:type="dxa"/>
            <w:vAlign w:val="bottom"/>
          </w:tcPr>
          <w:p>
            <w:pPr>
              <w:spacing w:after="0"/>
              <w:rPr>
                <w:sz w:val="1"/>
                <w:szCs w:val="1"/>
                <w:color w:val="auto"/>
              </w:rPr>
            </w:pPr>
          </w:p>
        </w:tc>
      </w:tr>
      <w:tr>
        <w:trPr>
          <w:trHeight w:val="84"/>
        </w:trPr>
        <w:tc>
          <w:tcPr>
            <w:tcW w:w="210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in-Fact for Robert P. Fishman</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520" w:firstLine="3"/>
        <w:spacing w:after="0" w:line="338" w:lineRule="auto"/>
        <w:tabs>
          <w:tab w:leader="none" w:pos="15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99744" TargetMode="External"/><Relationship Id="rId14" Type="http://schemas.openxmlformats.org/officeDocument/2006/relationships/hyperlink" Target="http://www.sec.gov/cgi-bin/browse-edgar?action=getcompany&amp;CIK=00000773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2025-11-18T16:53:17Z</dcterms:created>
  <dcterms:modified xsi:type="dcterms:W3CDTF">2025-11-18T16:53:17Z</dcterms:modified>
</cp:coreProperties>
</file>